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EA" w:rsidRPr="00581DEA" w:rsidRDefault="00581DEA" w:rsidP="00581DEA">
      <w:pPr>
        <w:spacing w:after="124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81DEA">
        <w:rPr>
          <w:rFonts w:ascii="Times New Roman" w:eastAsia="Times New Roman" w:hAnsi="Times New Roman" w:cs="Times New Roman"/>
          <w:b/>
          <w:bCs/>
          <w:sz w:val="32"/>
          <w:szCs w:val="32"/>
        </w:rPr>
        <w:t>Тема: «Невідкладна допомога при алергійних захворювань»</w:t>
      </w:r>
    </w:p>
    <w:p w:rsidR="00581DEA" w:rsidRPr="00581DEA" w:rsidRDefault="00581DEA" w:rsidP="00581DEA">
      <w:pPr>
        <w:spacing w:after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iCs/>
          <w:sz w:val="28"/>
          <w:szCs w:val="28"/>
        </w:rPr>
        <w:t>Знати: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етіопатогенез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, клініку, діагностику, профілактику, не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відкладну допомогу при гострих алергійних захворюваннях (ана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філактичний шок, набряк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Квінке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, кропив’янка).</w:t>
      </w:r>
    </w:p>
    <w:p w:rsidR="00581DEA" w:rsidRPr="00581DEA" w:rsidRDefault="00581DEA" w:rsidP="00581DEA">
      <w:pPr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iCs/>
          <w:sz w:val="28"/>
          <w:szCs w:val="28"/>
        </w:rPr>
        <w:t>Уміти:</w:t>
      </w:r>
    </w:p>
    <w:p w:rsidR="00581DEA" w:rsidRPr="00581DEA" w:rsidRDefault="00581DEA" w:rsidP="00581DEA">
      <w:pPr>
        <w:numPr>
          <w:ilvl w:val="0"/>
          <w:numId w:val="1"/>
        </w:numPr>
        <w:tabs>
          <w:tab w:val="left" w:pos="55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виявити симптоми гострих алергійних захворювань і симпто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ми, які загрожують життю пацієнтів;</w:t>
      </w:r>
    </w:p>
    <w:p w:rsidR="00581DEA" w:rsidRPr="00581DEA" w:rsidRDefault="00581DEA" w:rsidP="00581DEA">
      <w:pPr>
        <w:numPr>
          <w:ilvl w:val="0"/>
          <w:numId w:val="1"/>
        </w:numPr>
        <w:tabs>
          <w:tab w:val="left" w:pos="5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надати невідкладну допомогу в разі анафілактичного шоку, набряку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Квінке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, вибрати обсяг допомоги і тактику фельдшера за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лежно від діагнозу й умов, у яких перебуває пацієнт;</w:t>
      </w:r>
    </w:p>
    <w:p w:rsidR="00581DEA" w:rsidRPr="00581DEA" w:rsidRDefault="00581DEA" w:rsidP="00581DEA">
      <w:pPr>
        <w:numPr>
          <w:ilvl w:val="0"/>
          <w:numId w:val="1"/>
        </w:numPr>
        <w:tabs>
          <w:tab w:val="left" w:pos="56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виконати маніпуляції:</w:t>
      </w:r>
    </w:p>
    <w:p w:rsidR="00581DEA" w:rsidRPr="00581DEA" w:rsidRDefault="00581DEA" w:rsidP="00581DEA">
      <w:pPr>
        <w:numPr>
          <w:ilvl w:val="0"/>
          <w:numId w:val="2"/>
        </w:numPr>
        <w:tabs>
          <w:tab w:val="left" w:pos="6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провести проби на чутливість до фармакологічних препаратів (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внутрішньошкірні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, нашкірні);</w:t>
      </w:r>
    </w:p>
    <w:p w:rsidR="00581DEA" w:rsidRPr="00581DEA" w:rsidRDefault="00581DEA" w:rsidP="00581DEA">
      <w:pPr>
        <w:numPr>
          <w:ilvl w:val="0"/>
          <w:numId w:val="2"/>
        </w:numPr>
        <w:tabs>
          <w:tab w:val="left" w:pos="7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підрахувати ЧП, ЧДР;</w:t>
      </w:r>
    </w:p>
    <w:p w:rsidR="00581DEA" w:rsidRPr="00581DEA" w:rsidRDefault="00581DEA" w:rsidP="00581DEA">
      <w:pPr>
        <w:numPr>
          <w:ilvl w:val="0"/>
          <w:numId w:val="2"/>
        </w:numPr>
        <w:tabs>
          <w:tab w:val="left" w:pos="7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виміряти АТ;</w:t>
      </w:r>
    </w:p>
    <w:p w:rsidR="00581DEA" w:rsidRPr="00581DEA" w:rsidRDefault="00581DEA" w:rsidP="00581DEA">
      <w:pPr>
        <w:numPr>
          <w:ilvl w:val="0"/>
          <w:numId w:val="2"/>
        </w:numPr>
        <w:tabs>
          <w:tab w:val="left" w:pos="7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використати грілку і міхур із льодом;</w:t>
      </w:r>
    </w:p>
    <w:p w:rsidR="00581DEA" w:rsidRPr="00581DEA" w:rsidRDefault="00581DEA" w:rsidP="00581DEA">
      <w:pPr>
        <w:numPr>
          <w:ilvl w:val="0"/>
          <w:numId w:val="2"/>
        </w:numPr>
        <w:tabs>
          <w:tab w:val="left" w:pos="71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подати кисневу подушку;</w:t>
      </w:r>
    </w:p>
    <w:p w:rsidR="00581DEA" w:rsidRPr="00581DEA" w:rsidRDefault="00581DEA" w:rsidP="00581DEA">
      <w:pPr>
        <w:numPr>
          <w:ilvl w:val="0"/>
          <w:numId w:val="2"/>
        </w:numPr>
        <w:tabs>
          <w:tab w:val="left" w:pos="6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внутрішньошкірні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, підшкірні,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внутрішньом’язові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, внутрішньовенні ін’єкції і внутрішньовенні вливання;</w:t>
      </w:r>
    </w:p>
    <w:p w:rsidR="00581DEA" w:rsidRPr="00581DEA" w:rsidRDefault="00581DEA" w:rsidP="00581DEA">
      <w:pPr>
        <w:rPr>
          <w:rFonts w:ascii="Times New Roman" w:hAnsi="Times New Roman" w:cs="Times New Roman"/>
          <w:sz w:val="28"/>
          <w:szCs w:val="28"/>
        </w:rPr>
      </w:pPr>
      <w:r w:rsidRPr="00581DEA">
        <w:rPr>
          <w:rFonts w:ascii="Times New Roman" w:hAnsi="Times New Roman" w:cs="Times New Roman"/>
          <w:sz w:val="28"/>
          <w:szCs w:val="28"/>
        </w:rPr>
        <w:t xml:space="preserve">розвести антибіотик для </w:t>
      </w:r>
      <w:proofErr w:type="spellStart"/>
      <w:r w:rsidRPr="00581DEA">
        <w:rPr>
          <w:rFonts w:ascii="Times New Roman" w:hAnsi="Times New Roman" w:cs="Times New Roman"/>
          <w:sz w:val="28"/>
          <w:szCs w:val="28"/>
        </w:rPr>
        <w:t>внутрішньошкірної</w:t>
      </w:r>
      <w:proofErr w:type="spellEnd"/>
      <w:r w:rsidRPr="00581DEA">
        <w:rPr>
          <w:rFonts w:ascii="Times New Roman" w:hAnsi="Times New Roman" w:cs="Times New Roman"/>
          <w:sz w:val="28"/>
          <w:szCs w:val="28"/>
        </w:rPr>
        <w:t xml:space="preserve"> проби, провес</w:t>
      </w:r>
      <w:r w:rsidRPr="00581DEA">
        <w:rPr>
          <w:rFonts w:ascii="Times New Roman" w:hAnsi="Times New Roman" w:cs="Times New Roman"/>
          <w:sz w:val="28"/>
          <w:szCs w:val="28"/>
        </w:rPr>
        <w:softHyphen/>
        <w:t>ти її, оцінити результати</w:t>
      </w:r>
    </w:p>
    <w:p w:rsidR="00581DEA" w:rsidRPr="00581DEA" w:rsidRDefault="00581DEA" w:rsidP="00581DEA">
      <w:pPr>
        <w:ind w:firstLine="32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iCs/>
          <w:sz w:val="28"/>
          <w:szCs w:val="28"/>
        </w:rPr>
        <w:t>Література</w:t>
      </w:r>
    </w:p>
    <w:p w:rsidR="00581DEA" w:rsidRPr="00581DEA" w:rsidRDefault="00581DEA" w:rsidP="00581DEA">
      <w:pPr>
        <w:ind w:firstLine="3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Основна</w:t>
      </w:r>
    </w:p>
    <w:p w:rsidR="00581DEA" w:rsidRPr="00581DEA" w:rsidRDefault="00581DEA" w:rsidP="00581DEA">
      <w:pPr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Левченко В А., </w:t>
      </w:r>
      <w:proofErr w:type="spellStart"/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>Середюк</w:t>
      </w:r>
      <w:proofErr w:type="spellEnd"/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Н.М.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Внутрішні хвороби. — Львів: Світ, 1994. — С. 384—401.</w:t>
      </w:r>
    </w:p>
    <w:p w:rsidR="00581DEA" w:rsidRPr="00581DEA" w:rsidRDefault="00581DEA" w:rsidP="00581DEA">
      <w:pPr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>Сестринська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справа / За ред. проф. М.Г. Шевчука. — К.: Здоро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в’я, 1992. — С. 463—469.</w:t>
      </w:r>
    </w:p>
    <w:p w:rsidR="00581DEA" w:rsidRPr="00581DEA" w:rsidRDefault="00581DEA" w:rsidP="00581DEA">
      <w:pPr>
        <w:spacing w:after="58"/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>Маколкин</w:t>
      </w:r>
      <w:proofErr w:type="spellEnd"/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В.И.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DE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Внутренние болезни. 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Ч. 2. — М.: Медицина, 1992.—С. 190—200.</w:t>
      </w:r>
    </w:p>
    <w:p w:rsidR="00581DEA" w:rsidRPr="00581DEA" w:rsidRDefault="00581DEA" w:rsidP="00581DEA">
      <w:pPr>
        <w:ind w:firstLine="320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</w:rPr>
        <w:t>Додаткова</w:t>
      </w:r>
    </w:p>
    <w:p w:rsidR="00581DEA" w:rsidRPr="00581DEA" w:rsidRDefault="00581DEA" w:rsidP="00581DEA">
      <w:pPr>
        <w:ind w:firstLine="320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ru-RU"/>
        </w:rPr>
        <w:t>Справочник</w:t>
      </w:r>
      <w:r w:rsidRPr="00581DE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81DEA"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  <w:t>оказанию скорой и неотложной помощи / Под ред. Е.И. Чазова. — М.: Медицина, 1988.</w:t>
      </w:r>
    </w:p>
    <w:p w:rsidR="00581DEA" w:rsidRPr="00581DEA" w:rsidRDefault="00581DEA" w:rsidP="00581DEA">
      <w:pPr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581DEA">
        <w:rPr>
          <w:rFonts w:ascii="Times New Roman" w:hAnsi="Times New Roman" w:cs="Times New Roman"/>
          <w:i/>
          <w:iCs/>
          <w:sz w:val="28"/>
          <w:szCs w:val="28"/>
          <w:lang w:val="ru-RU" w:eastAsia="ru-RU" w:bidi="ru-RU"/>
        </w:rPr>
        <w:t>Справочник</w:t>
      </w:r>
      <w:r w:rsidRPr="00581DE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фельдшера / Под общ. ред. Ю.Ю. Елисеева. — М.: </w:t>
      </w:r>
      <w:proofErr w:type="spellStart"/>
      <w:r w:rsidRPr="00581DEA">
        <w:rPr>
          <w:rFonts w:ascii="Times New Roman" w:hAnsi="Times New Roman" w:cs="Times New Roman"/>
          <w:sz w:val="28"/>
          <w:szCs w:val="28"/>
          <w:lang w:val="ru-RU" w:eastAsia="ru-RU" w:bidi="ru-RU"/>
        </w:rPr>
        <w:t>Эксмо</w:t>
      </w:r>
      <w:proofErr w:type="spellEnd"/>
      <w:r w:rsidRPr="00581DEA">
        <w:rPr>
          <w:rFonts w:ascii="Times New Roman" w:hAnsi="Times New Roman" w:cs="Times New Roman"/>
          <w:sz w:val="28"/>
          <w:szCs w:val="28"/>
          <w:lang w:val="ru-RU" w:eastAsia="ru-RU" w:bidi="ru-RU"/>
        </w:rPr>
        <w:t>, 2002</w:t>
      </w:r>
    </w:p>
    <w:p w:rsidR="00581DEA" w:rsidRPr="00581DEA" w:rsidRDefault="00581DEA" w:rsidP="00581DEA">
      <w:pPr>
        <w:ind w:firstLine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581DEA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Завдання</w:t>
      </w:r>
    </w:p>
    <w:p w:rsidR="00581DEA" w:rsidRPr="00581DEA" w:rsidRDefault="00581DEA" w:rsidP="00581DEA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581DE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Тестові завдання</w:t>
      </w:r>
      <w:r w:rsidR="00C34DF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І рівень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4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До алергійних реакцій негайного типу належать:</w:t>
      </w:r>
    </w:p>
    <w:p w:rsidR="00581DEA" w:rsidRPr="00581DEA" w:rsidRDefault="00581DEA" w:rsidP="00581DEA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сироваткова хвороба;</w:t>
      </w:r>
    </w:p>
    <w:p w:rsidR="00581DEA" w:rsidRPr="00581DEA" w:rsidRDefault="00581DEA" w:rsidP="00581DEA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 xml:space="preserve">набряк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Квінке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DEA" w:rsidRPr="00581DEA" w:rsidRDefault="00581DEA" w:rsidP="00581DEA">
      <w:pPr>
        <w:tabs>
          <w:tab w:val="left" w:pos="713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дерматит;</w:t>
      </w:r>
    </w:p>
    <w:p w:rsidR="00581DEA" w:rsidRPr="00581DEA" w:rsidRDefault="00581DEA" w:rsidP="00581DEA">
      <w:pPr>
        <w:tabs>
          <w:tab w:val="left" w:pos="713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поліартрит;</w:t>
      </w:r>
    </w:p>
    <w:p w:rsidR="00581DEA" w:rsidRPr="00581DEA" w:rsidRDefault="00581DEA" w:rsidP="00581DEA">
      <w:pPr>
        <w:tabs>
          <w:tab w:val="left" w:pos="71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системний червоний вовчак.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Під час проведення внутрішньовенної ін’єкції у хворого з’яви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лися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біль за грудниною, набряк обличчя, сльозотеча, потім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хво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рий знепритомнів. Найімовірніший діагноз: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кропив’янка;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 xml:space="preserve">набряк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Квінке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анафілактичний шок;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непритомність;</w:t>
      </w:r>
    </w:p>
    <w:p w:rsidR="00581DEA" w:rsidRPr="00581DEA" w:rsidRDefault="00581DEA" w:rsidP="00581DEA">
      <w:pPr>
        <w:tabs>
          <w:tab w:val="left" w:pos="69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кон’юнктивіт.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У хворого К. набряк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Квінке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прогресує. Виникла загроза набря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ку гортані. Які медикаменти приготує фельдшер для надання невідкладної допомоги: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 xml:space="preserve">таблетки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супрастину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лазикс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, гідрокортизон;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кальцію хлорид;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глюкози 5 % розчин, фізіологічний розчин натрію хлориду;</w:t>
      </w:r>
    </w:p>
    <w:p w:rsidR="00581DEA" w:rsidRPr="00581DEA" w:rsidRDefault="00581DEA" w:rsidP="00581DEA">
      <w:pPr>
        <w:tabs>
          <w:tab w:val="left" w:pos="69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 xml:space="preserve">адреналін,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мезатон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Пацієнту проведено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внутрішньошкірну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пробу на пеніцилін. Оці -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нювати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пробу потрібно через: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1—2 хв;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5—10 хв;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20—ЗО хв;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24 год;</w:t>
      </w:r>
    </w:p>
    <w:p w:rsidR="00581DEA" w:rsidRPr="00581DEA" w:rsidRDefault="00581DEA" w:rsidP="00581DEA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72 год.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Алергеном може бути: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харчовий продукт;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косметика;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лікарський препарат;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пилок рослин;</w:t>
      </w:r>
    </w:p>
    <w:p w:rsidR="00581DEA" w:rsidRPr="00581DEA" w:rsidRDefault="00581DEA" w:rsidP="00581DEA">
      <w:pPr>
        <w:tabs>
          <w:tab w:val="left" w:pos="69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будь-яка речовина.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Хворого з анафілактичним шоком фельдшер повинен лікувати: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амбулаторно;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госпіталізувати в терапевтичне відділення;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госпіталізувати в хірургічне відділення;</w:t>
      </w:r>
    </w:p>
    <w:p w:rsidR="00581DEA" w:rsidRPr="00581DEA" w:rsidRDefault="00581DEA" w:rsidP="00581DEA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госпіталізувати в реанімаційне відділення.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Кропив’янка — це: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 xml:space="preserve">пухирі на шкірі, які не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сверблять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еритема;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 xml:space="preserve">пухирі, які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сверблять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1DEA" w:rsidRPr="00581DEA" w:rsidRDefault="00581DEA" w:rsidP="00581DEA">
      <w:pPr>
        <w:tabs>
          <w:tab w:val="left" w:pos="688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набряк усіх шарів шкіри;</w:t>
      </w:r>
    </w:p>
    <w:p w:rsidR="00581DEA" w:rsidRPr="00581DEA" w:rsidRDefault="00581DEA" w:rsidP="00581DEA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свербіж шкіри.</w:t>
      </w:r>
    </w:p>
    <w:p w:rsidR="00581DEA" w:rsidRPr="00581DEA" w:rsidRDefault="00581DEA" w:rsidP="00581DEA">
      <w:pPr>
        <w:numPr>
          <w:ilvl w:val="0"/>
          <w:numId w:val="3"/>
        </w:numPr>
        <w:tabs>
          <w:tab w:val="left" w:pos="36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Через 20 хв після проведення скарифікаційної проби на до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машній пил на внутрішній поверхні передпліччя визначили на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бряк діаметром 8 мм. Проба вважається:</w:t>
      </w:r>
    </w:p>
    <w:p w:rsidR="00581DEA" w:rsidRPr="00581DEA" w:rsidRDefault="00581DEA" w:rsidP="00581DEA">
      <w:pPr>
        <w:tabs>
          <w:tab w:val="left" w:pos="690"/>
        </w:tabs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сумнівною;</w:t>
      </w:r>
    </w:p>
    <w:p w:rsidR="00581DEA" w:rsidRPr="00581DEA" w:rsidRDefault="00581DEA" w:rsidP="00581DEA">
      <w:pPr>
        <w:tabs>
          <w:tab w:val="left" w:pos="690"/>
        </w:tabs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слабко позитивною;</w:t>
      </w:r>
    </w:p>
    <w:p w:rsidR="00581DEA" w:rsidRPr="00581DEA" w:rsidRDefault="00581DEA" w:rsidP="00581DEA">
      <w:pPr>
        <w:tabs>
          <w:tab w:val="left" w:pos="690"/>
        </w:tabs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позитивною;</w:t>
      </w:r>
    </w:p>
    <w:p w:rsidR="00581DEA" w:rsidRPr="00581DEA" w:rsidRDefault="00581DEA" w:rsidP="00581DEA">
      <w:pPr>
        <w:tabs>
          <w:tab w:val="left" w:pos="690"/>
        </w:tabs>
        <w:spacing w:after="146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ab/>
        <w:t>різко позитивною.</w:t>
      </w:r>
    </w:p>
    <w:p w:rsidR="00C34DF1" w:rsidRPr="007D0A1C" w:rsidRDefault="007D0A1C" w:rsidP="007D0A1C">
      <w:pPr>
        <w:rPr>
          <w:rFonts w:ascii="Times New Roman" w:hAnsi="Times New Roman" w:cs="Times New Roman"/>
          <w:b/>
          <w:sz w:val="28"/>
          <w:szCs w:val="28"/>
        </w:rPr>
        <w:sectPr w:rsidR="00C34DF1" w:rsidRPr="007D0A1C" w:rsidSect="007D0A1C">
          <w:pgSz w:w="11906" w:h="16838"/>
          <w:pgMar w:top="719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ІІ рівня</w:t>
      </w:r>
    </w:p>
    <w:p w:rsidR="00C34DF1" w:rsidRPr="00C34DF1" w:rsidRDefault="007D0A1C" w:rsidP="007D0A1C">
      <w:pPr>
        <w:widowControl/>
        <w:rPr>
          <w:rFonts w:ascii="Times New Roman" w:hAnsi="Times New Roman" w:cs="Times New Roman"/>
          <w:sz w:val="28"/>
          <w:szCs w:val="28"/>
        </w:rPr>
      </w:pPr>
      <w:r w:rsidRPr="007D0A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DF1" w:rsidRPr="00C34DF1">
        <w:rPr>
          <w:rFonts w:ascii="Times New Roman" w:hAnsi="Times New Roman" w:cs="Times New Roman"/>
          <w:sz w:val="28"/>
          <w:szCs w:val="28"/>
        </w:rPr>
        <w:t>Кропив</w:t>
      </w:r>
      <w:r w:rsidR="00C34DF1" w:rsidRPr="007D0A1C">
        <w:rPr>
          <w:rFonts w:ascii="Times New Roman" w:hAnsi="Times New Roman" w:cs="Times New Roman"/>
          <w:sz w:val="28"/>
          <w:szCs w:val="28"/>
        </w:rPr>
        <w:t>’</w:t>
      </w:r>
      <w:r w:rsidR="00C34DF1" w:rsidRPr="00C34DF1">
        <w:rPr>
          <w:rFonts w:ascii="Times New Roman" w:hAnsi="Times New Roman" w:cs="Times New Roman"/>
          <w:sz w:val="28"/>
          <w:szCs w:val="28"/>
        </w:rPr>
        <w:t>янка характеризується?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а) блідим, щільним інфільтратом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б) АТ дуже низький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в) підвищення температури тіла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34DF1">
        <w:rPr>
          <w:rFonts w:ascii="Times New Roman" w:hAnsi="Times New Roman" w:cs="Times New Roman"/>
          <w:sz w:val="28"/>
          <w:szCs w:val="28"/>
        </w:rPr>
        <w:t>мономорфним</w:t>
      </w:r>
      <w:proofErr w:type="spellEnd"/>
      <w:r w:rsidRPr="00C34DF1">
        <w:rPr>
          <w:rFonts w:ascii="Times New Roman" w:hAnsi="Times New Roman" w:cs="Times New Roman"/>
          <w:sz w:val="28"/>
          <w:szCs w:val="28"/>
        </w:rPr>
        <w:t xml:space="preserve"> висипом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д) може сягати велетенських розмірів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е) виникає у місцях з пухкою клітковиною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є) набряком у ділянці гортані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ж) зниженням діурезу</w:t>
      </w:r>
    </w:p>
    <w:p w:rsidR="00C34DF1" w:rsidRPr="007D0A1C" w:rsidRDefault="00C34DF1" w:rsidP="007D0A1C">
      <w:pPr>
        <w:pStyle w:val="a7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A1C">
        <w:rPr>
          <w:rFonts w:ascii="Times New Roman" w:hAnsi="Times New Roman" w:cs="Times New Roman"/>
          <w:sz w:val="28"/>
          <w:szCs w:val="28"/>
        </w:rPr>
        <w:t xml:space="preserve">Набряк </w:t>
      </w:r>
      <w:proofErr w:type="spellStart"/>
      <w:r w:rsidRPr="007D0A1C">
        <w:rPr>
          <w:rFonts w:ascii="Times New Roman" w:hAnsi="Times New Roman" w:cs="Times New Roman"/>
          <w:sz w:val="28"/>
          <w:szCs w:val="28"/>
        </w:rPr>
        <w:t>Квінке</w:t>
      </w:r>
      <w:proofErr w:type="spellEnd"/>
      <w:r w:rsidRPr="007D0A1C">
        <w:rPr>
          <w:rFonts w:ascii="Times New Roman" w:hAnsi="Times New Roman" w:cs="Times New Roman"/>
          <w:sz w:val="28"/>
          <w:szCs w:val="28"/>
        </w:rPr>
        <w:t xml:space="preserve"> характеризується?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а) блідим, щільним інфільтратом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б) АТ дуже низький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в) підвищення температури тіла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34DF1">
        <w:rPr>
          <w:rFonts w:ascii="Times New Roman" w:hAnsi="Times New Roman" w:cs="Times New Roman"/>
          <w:sz w:val="28"/>
          <w:szCs w:val="28"/>
        </w:rPr>
        <w:t>мономорфним</w:t>
      </w:r>
      <w:proofErr w:type="spellEnd"/>
      <w:r w:rsidRPr="00C34DF1">
        <w:rPr>
          <w:rFonts w:ascii="Times New Roman" w:hAnsi="Times New Roman" w:cs="Times New Roman"/>
          <w:sz w:val="28"/>
          <w:szCs w:val="28"/>
        </w:rPr>
        <w:t xml:space="preserve"> висипом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д) може сягати велетенських розмірів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е) виникає у місцях з пухкою клітковиною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є) набряком у ділянці гортані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ж) зниженням діурезу</w:t>
      </w:r>
    </w:p>
    <w:p w:rsidR="00C34DF1" w:rsidRPr="007D0A1C" w:rsidRDefault="00C34DF1" w:rsidP="007D0A1C">
      <w:pPr>
        <w:pStyle w:val="a7"/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D0A1C">
        <w:rPr>
          <w:rFonts w:ascii="Times New Roman" w:hAnsi="Times New Roman" w:cs="Times New Roman"/>
          <w:sz w:val="28"/>
          <w:szCs w:val="28"/>
        </w:rPr>
        <w:t>Анафілактичний шок характеризується?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а) ураженням суглобів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б) АТ дуже низький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в) підвищення температури тіла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34DF1">
        <w:rPr>
          <w:rFonts w:ascii="Times New Roman" w:hAnsi="Times New Roman" w:cs="Times New Roman"/>
          <w:sz w:val="28"/>
          <w:szCs w:val="28"/>
        </w:rPr>
        <w:t>мономорфним</w:t>
      </w:r>
      <w:proofErr w:type="spellEnd"/>
      <w:r w:rsidRPr="00C34DF1">
        <w:rPr>
          <w:rFonts w:ascii="Times New Roman" w:hAnsi="Times New Roman" w:cs="Times New Roman"/>
          <w:sz w:val="28"/>
          <w:szCs w:val="28"/>
        </w:rPr>
        <w:t xml:space="preserve"> висипом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д) може сягати велетенських розмірів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е) виникає у місцях з пухкою клітковиною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є) набряком у ділянці гортані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ж) зниженням діурезу</w:t>
      </w:r>
    </w:p>
    <w:p w:rsidR="00C34DF1" w:rsidRPr="00C34DF1" w:rsidRDefault="00C34DF1" w:rsidP="007D0A1C">
      <w:pPr>
        <w:widowControl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Сироваткова хвороба характеризується?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а) ураженням суглобів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б) АТ дуже низький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в) підвищення температури тіла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34DF1">
        <w:rPr>
          <w:rFonts w:ascii="Times New Roman" w:hAnsi="Times New Roman" w:cs="Times New Roman"/>
          <w:sz w:val="28"/>
          <w:szCs w:val="28"/>
        </w:rPr>
        <w:t>мономорфним</w:t>
      </w:r>
      <w:proofErr w:type="spellEnd"/>
      <w:r w:rsidRPr="00C34DF1">
        <w:rPr>
          <w:rFonts w:ascii="Times New Roman" w:hAnsi="Times New Roman" w:cs="Times New Roman"/>
          <w:sz w:val="28"/>
          <w:szCs w:val="28"/>
        </w:rPr>
        <w:t xml:space="preserve"> висипом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д) може сягати велетенських розмірів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е) виникає у місцях з пухкою клітковиною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є) набряком у ділянці гортані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ж) зниженням діурезу</w:t>
      </w:r>
    </w:p>
    <w:p w:rsidR="00C34DF1" w:rsidRPr="00C34DF1" w:rsidRDefault="007D0A1C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</w:t>
      </w:r>
      <w:r w:rsidR="00C34DF1" w:rsidRPr="00C34DF1">
        <w:rPr>
          <w:rFonts w:ascii="Times New Roman" w:hAnsi="Times New Roman" w:cs="Times New Roman"/>
          <w:sz w:val="28"/>
          <w:szCs w:val="28"/>
        </w:rPr>
        <w:t xml:space="preserve">Назвіть стадії алергічної реакції? 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а) імунологічна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б) гістологічна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в) гіпотонічна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34DF1">
        <w:rPr>
          <w:rFonts w:ascii="Times New Roman" w:hAnsi="Times New Roman" w:cs="Times New Roman"/>
          <w:sz w:val="28"/>
          <w:szCs w:val="28"/>
        </w:rPr>
        <w:t>патохімічна</w:t>
      </w:r>
      <w:proofErr w:type="spellEnd"/>
      <w:r w:rsidRPr="00C34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д) рецидивна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е) латентна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 xml:space="preserve">є) патофізіологічна </w:t>
      </w:r>
    </w:p>
    <w:p w:rsidR="00C34DF1" w:rsidRPr="00C34DF1" w:rsidRDefault="00C34DF1" w:rsidP="00C34DF1">
      <w:pPr>
        <w:ind w:left="360"/>
        <w:rPr>
          <w:rFonts w:ascii="Times New Roman" w:hAnsi="Times New Roman" w:cs="Times New Roman"/>
          <w:sz w:val="28"/>
          <w:szCs w:val="28"/>
        </w:rPr>
      </w:pPr>
      <w:r w:rsidRPr="00C34DF1">
        <w:rPr>
          <w:rFonts w:ascii="Times New Roman" w:hAnsi="Times New Roman" w:cs="Times New Roman"/>
          <w:sz w:val="28"/>
          <w:szCs w:val="28"/>
        </w:rPr>
        <w:t>ж) повторна</w:t>
      </w:r>
    </w:p>
    <w:p w:rsidR="00C34DF1" w:rsidRDefault="00C34DF1" w:rsidP="00581DE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581DEA" w:rsidRPr="00581DEA" w:rsidRDefault="00581DEA" w:rsidP="00581DEA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581DE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Дайте відповіді на ситуаційні задачі (письмово):</w:t>
      </w:r>
    </w:p>
    <w:p w:rsidR="00581DEA" w:rsidRPr="00581DEA" w:rsidRDefault="00581DEA" w:rsidP="00581DEA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На прийомі хворий К. скаржиться на висипку на тілі, яка з’яви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лася після вживання анальгіну, свербіж. Загальний стан задовіль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ний. Температура тіла — 36,7 °С. На шкірі тулуба, обличчя — пу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хирі, які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сверблять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. Пульс — 72 удари за 1 хв. АТ — 120/70 мм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. ст. Живіт м’який, неболючий.</w:t>
      </w:r>
    </w:p>
    <w:p w:rsidR="00581DEA" w:rsidRPr="00581DEA" w:rsidRDefault="00581DEA" w:rsidP="00581DEA">
      <w:pPr>
        <w:numPr>
          <w:ilvl w:val="0"/>
          <w:numId w:val="4"/>
        </w:numPr>
        <w:tabs>
          <w:tab w:val="left" w:pos="67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Попередній діагноз.</w:t>
      </w:r>
    </w:p>
    <w:p w:rsidR="00581DEA" w:rsidRPr="00581DEA" w:rsidRDefault="00581DEA" w:rsidP="00581DEA">
      <w:pPr>
        <w:numPr>
          <w:ilvl w:val="0"/>
          <w:numId w:val="4"/>
        </w:numPr>
        <w:tabs>
          <w:tab w:val="left" w:pos="651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Тактика фельдшера. Вибрати медикаменти для лікування хворого.</w:t>
      </w:r>
    </w:p>
    <w:p w:rsidR="00581DEA" w:rsidRPr="00581DEA" w:rsidRDefault="00581DEA" w:rsidP="00581DEA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У ФАП. Після проведення ін’єкції вітаміну В</w:t>
      </w:r>
      <w:r w:rsidRPr="00581DE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хворий через 10 хв відчув тиснення за грудниною, запаморочення, з’явилася висипка на обличчі, різке нездужання, потім він знепритомнів.</w:t>
      </w:r>
    </w:p>
    <w:p w:rsidR="00581DEA" w:rsidRPr="00581DEA" w:rsidRDefault="00581DEA" w:rsidP="00581DEA">
      <w:pPr>
        <w:numPr>
          <w:ilvl w:val="0"/>
          <w:numId w:val="5"/>
        </w:numPr>
        <w:tabs>
          <w:tab w:val="left" w:pos="67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Попередній діагноз.</w:t>
      </w:r>
    </w:p>
    <w:p w:rsidR="00581DEA" w:rsidRPr="00581DEA" w:rsidRDefault="00581DEA" w:rsidP="00581DEA">
      <w:pPr>
        <w:numPr>
          <w:ilvl w:val="0"/>
          <w:numId w:val="5"/>
        </w:numPr>
        <w:tabs>
          <w:tab w:val="left" w:pos="681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Дії фельдшера.</w:t>
      </w:r>
    </w:p>
    <w:p w:rsidR="00581DEA" w:rsidRPr="00581DEA" w:rsidRDefault="00581DEA" w:rsidP="00581DEA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Виклик додому. Після укусу бджоли у хворого з’явився набряк губ, повік, носа. Об’єктивно: стан середньої тяжкості. При свідо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мості. Обличчя набрякле, очні щілини вузькі. АТ — 110/70 мм </w:t>
      </w:r>
      <w:proofErr w:type="spellStart"/>
      <w:r w:rsidRPr="00581DEA"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. ст. Пульс — 70 ударів за 1 хв. У легенях — везикулярне дихання, хрипів немає.</w:t>
      </w:r>
    </w:p>
    <w:p w:rsidR="00581DEA" w:rsidRPr="00581DEA" w:rsidRDefault="00581DEA" w:rsidP="00581DEA">
      <w:pPr>
        <w:numPr>
          <w:ilvl w:val="0"/>
          <w:numId w:val="6"/>
        </w:numPr>
        <w:tabs>
          <w:tab w:val="left" w:pos="674"/>
        </w:tabs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Попередній діагноз.</w:t>
      </w:r>
    </w:p>
    <w:p w:rsidR="00581DEA" w:rsidRPr="00581DEA" w:rsidRDefault="00581DEA" w:rsidP="00581DEA">
      <w:pPr>
        <w:numPr>
          <w:ilvl w:val="0"/>
          <w:numId w:val="6"/>
        </w:numPr>
        <w:tabs>
          <w:tab w:val="left" w:pos="683"/>
        </w:tabs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Тактика фельдшера.</w:t>
      </w:r>
    </w:p>
    <w:p w:rsidR="007D0A1C" w:rsidRDefault="007D0A1C" w:rsidP="00581DEA">
      <w:pPr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DEA" w:rsidRPr="00581DEA" w:rsidRDefault="00581DEA" w:rsidP="00581DEA">
      <w:pPr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81D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Незважаючи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 xml:space="preserve"> на проведену терапію, стан хворого погіршується. Набряк збільшується, охоплює шию.</w:t>
      </w:r>
    </w:p>
    <w:p w:rsidR="00581DEA" w:rsidRPr="00581DEA" w:rsidRDefault="00581DEA" w:rsidP="00581DEA">
      <w:pPr>
        <w:numPr>
          <w:ilvl w:val="0"/>
          <w:numId w:val="7"/>
        </w:numPr>
        <w:tabs>
          <w:tab w:val="left" w:pos="694"/>
        </w:tabs>
        <w:ind w:left="9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Яке ускладнення може виникнути у хворого?</w:t>
      </w:r>
    </w:p>
    <w:p w:rsidR="00581DEA" w:rsidRPr="00581DEA" w:rsidRDefault="00581DEA" w:rsidP="00581DEA">
      <w:pPr>
        <w:numPr>
          <w:ilvl w:val="0"/>
          <w:numId w:val="7"/>
        </w:numPr>
        <w:tabs>
          <w:tab w:val="left" w:pos="701"/>
        </w:tabs>
        <w:spacing w:after="58"/>
        <w:ind w:left="928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Дії фельдшера.</w:t>
      </w:r>
    </w:p>
    <w:p w:rsidR="00581DEA" w:rsidRPr="00581DEA" w:rsidRDefault="00581DEA" w:rsidP="00581DEA">
      <w:pPr>
        <w:ind w:firstLine="3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1DEA" w:rsidRPr="00581DEA" w:rsidRDefault="00581DEA" w:rsidP="00581DEA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DEA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t>ФАП. Хворій уперше призначено ін’єкції пеніциліну для ліку</w:t>
      </w:r>
      <w:r w:rsidRPr="00581DEA">
        <w:rPr>
          <w:rFonts w:ascii="Times New Roman" w:eastAsia="Times New Roman" w:hAnsi="Times New Roman" w:cs="Times New Roman"/>
          <w:sz w:val="28"/>
          <w:szCs w:val="28"/>
        </w:rPr>
        <w:softHyphen/>
        <w:t>вання гострого бронхіту по 1 000</w:t>
      </w:r>
      <w:r w:rsidR="007D0A1C">
        <w:rPr>
          <w:rFonts w:ascii="Times New Roman" w:eastAsia="Times New Roman" w:hAnsi="Times New Roman" w:cs="Times New Roman"/>
          <w:sz w:val="28"/>
          <w:szCs w:val="28"/>
        </w:rPr>
        <w:t xml:space="preserve"> 000 ОД 4 рази на добу </w:t>
      </w:r>
      <w:proofErr w:type="spellStart"/>
      <w:r w:rsidR="007D0A1C">
        <w:rPr>
          <w:rFonts w:ascii="Times New Roman" w:eastAsia="Times New Roman" w:hAnsi="Times New Roman" w:cs="Times New Roman"/>
          <w:sz w:val="28"/>
          <w:szCs w:val="28"/>
        </w:rPr>
        <w:t>внутріш</w:t>
      </w:r>
      <w:bookmarkStart w:id="0" w:name="_GoBack"/>
      <w:bookmarkEnd w:id="0"/>
      <w:r w:rsidRPr="00581DEA">
        <w:rPr>
          <w:rFonts w:ascii="Times New Roman" w:eastAsia="Times New Roman" w:hAnsi="Times New Roman" w:cs="Times New Roman"/>
          <w:sz w:val="28"/>
          <w:szCs w:val="28"/>
        </w:rPr>
        <w:t>ньом’язово</w:t>
      </w:r>
      <w:proofErr w:type="spellEnd"/>
      <w:r w:rsidRPr="00581D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DEA" w:rsidRPr="0049526B" w:rsidRDefault="00581DEA" w:rsidP="00581DEA">
      <w:pPr>
        <w:spacing w:after="204"/>
        <w:ind w:firstLine="34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81DEA">
        <w:rPr>
          <w:rFonts w:ascii="Times New Roman" w:eastAsia="Times New Roman" w:hAnsi="Times New Roman" w:cs="Times New Roman"/>
          <w:sz w:val="28"/>
          <w:szCs w:val="28"/>
        </w:rPr>
        <w:t>1. Дії фельдшера для профілактики гострих алергійних станів</w:t>
      </w:r>
      <w:r w:rsidRPr="0049526B"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581DEA" w:rsidRPr="0096056B" w:rsidRDefault="00581DEA" w:rsidP="00581DEA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</w:pPr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 xml:space="preserve">Форма контролю: завдання виконати та надіслати на </w:t>
      </w:r>
      <w:proofErr w:type="spellStart"/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en-US" w:eastAsia="ru-RU" w:bidi="ar-SA"/>
        </w:rPr>
        <w:t>Viber</w:t>
      </w:r>
      <w:proofErr w:type="spellEnd"/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ru-RU" w:eastAsia="ru-RU" w:bidi="ar-SA"/>
        </w:rPr>
        <w:t xml:space="preserve"> </w:t>
      </w:r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>за номером телефона викладача.</w:t>
      </w:r>
    </w:p>
    <w:p w:rsidR="00581DEA" w:rsidRPr="0096056B" w:rsidRDefault="00581DEA" w:rsidP="00581DEA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 w:bidi="ar-SA"/>
        </w:rPr>
      </w:pPr>
    </w:p>
    <w:p w:rsidR="00581DEA" w:rsidRPr="0049526B" w:rsidRDefault="00581DEA" w:rsidP="00581DEA"/>
    <w:p w:rsidR="00581DEA" w:rsidRPr="00581DEA" w:rsidRDefault="00581DEA" w:rsidP="00581DEA">
      <w:pPr>
        <w:rPr>
          <w:rFonts w:ascii="Times New Roman" w:hAnsi="Times New Roman" w:cs="Times New Roman"/>
          <w:i/>
          <w:iCs/>
          <w:sz w:val="21"/>
          <w:szCs w:val="21"/>
          <w:lang w:eastAsia="ru-RU" w:bidi="ru-RU"/>
        </w:rPr>
      </w:pPr>
    </w:p>
    <w:sectPr w:rsidR="00581DEA" w:rsidRPr="0058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C2" w:rsidRDefault="00266FC2" w:rsidP="00C34DF1">
      <w:r>
        <w:separator/>
      </w:r>
    </w:p>
  </w:endnote>
  <w:endnote w:type="continuationSeparator" w:id="0">
    <w:p w:rsidR="00266FC2" w:rsidRDefault="00266FC2" w:rsidP="00C3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C2" w:rsidRDefault="00266FC2" w:rsidP="00C34DF1">
      <w:r>
        <w:separator/>
      </w:r>
    </w:p>
  </w:footnote>
  <w:footnote w:type="continuationSeparator" w:id="0">
    <w:p w:rsidR="00266FC2" w:rsidRDefault="00266FC2" w:rsidP="00C34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C63"/>
    <w:multiLevelType w:val="multilevel"/>
    <w:tmpl w:val="705AA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421085"/>
    <w:multiLevelType w:val="multilevel"/>
    <w:tmpl w:val="D59E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F5E37"/>
    <w:multiLevelType w:val="multilevel"/>
    <w:tmpl w:val="82383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9A176E"/>
    <w:multiLevelType w:val="hybridMultilevel"/>
    <w:tmpl w:val="BF4A0D58"/>
    <w:lvl w:ilvl="0" w:tplc="34307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43912"/>
    <w:multiLevelType w:val="multilevel"/>
    <w:tmpl w:val="31F01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E32722"/>
    <w:multiLevelType w:val="multilevel"/>
    <w:tmpl w:val="E6AA8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E42AD"/>
    <w:multiLevelType w:val="multilevel"/>
    <w:tmpl w:val="31AAC75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F3C52"/>
    <w:multiLevelType w:val="multilevel"/>
    <w:tmpl w:val="CF0C9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722F85"/>
    <w:multiLevelType w:val="hybridMultilevel"/>
    <w:tmpl w:val="C526D7FE"/>
    <w:lvl w:ilvl="0" w:tplc="AC6AE7E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9"/>
    <w:rsid w:val="00266FC2"/>
    <w:rsid w:val="00581DEA"/>
    <w:rsid w:val="00600CB9"/>
    <w:rsid w:val="007D0A1C"/>
    <w:rsid w:val="009A0E62"/>
    <w:rsid w:val="00C3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F4F09-F074-46CD-8B11-0421FD9C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1D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D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81DEA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581D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581DEA"/>
    <w:pPr>
      <w:shd w:val="clear" w:color="auto" w:fill="FFFFFF"/>
      <w:spacing w:line="233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581DEA"/>
    <w:pPr>
      <w:shd w:val="clear" w:color="auto" w:fill="FFFFFF"/>
      <w:spacing w:before="600" w:line="235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 w:bidi="ar-SA"/>
    </w:rPr>
  </w:style>
  <w:style w:type="paragraph" w:styleId="a3">
    <w:name w:val="header"/>
    <w:basedOn w:val="a"/>
    <w:link w:val="a4"/>
    <w:uiPriority w:val="99"/>
    <w:unhideWhenUsed/>
    <w:rsid w:val="00C34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4DF1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5">
    <w:name w:val="footer"/>
    <w:basedOn w:val="a"/>
    <w:link w:val="a6"/>
    <w:uiPriority w:val="99"/>
    <w:unhideWhenUsed/>
    <w:rsid w:val="00C34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4DF1"/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a7">
    <w:name w:val="List Paragraph"/>
    <w:basedOn w:val="a"/>
    <w:uiPriority w:val="34"/>
    <w:qFormat/>
    <w:rsid w:val="007D0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2020-04-28T11:33:00Z</dcterms:created>
  <dcterms:modified xsi:type="dcterms:W3CDTF">2020-04-28T11:47:00Z</dcterms:modified>
</cp:coreProperties>
</file>